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56" w:rsidRPr="00576EEF" w:rsidRDefault="005D6A27">
      <w:pPr>
        <w:rPr>
          <w:sz w:val="48"/>
          <w:szCs w:val="48"/>
          <w:rtl/>
        </w:rPr>
      </w:pPr>
    </w:p>
    <w:p w:rsidR="00C145BE" w:rsidRDefault="00576EEF">
      <w:pPr>
        <w:rPr>
          <w:rFonts w:hint="cs"/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 xml:space="preserve">            </w:t>
      </w:r>
      <w:r w:rsidR="00C145BE" w:rsidRPr="00576EEF">
        <w:rPr>
          <w:rFonts w:hint="cs"/>
          <w:sz w:val="48"/>
          <w:szCs w:val="48"/>
          <w:rtl/>
        </w:rPr>
        <w:t xml:space="preserve">  </w:t>
      </w:r>
      <w:r w:rsidR="00C145BE" w:rsidRPr="00576EEF">
        <w:rPr>
          <w:rFonts w:hint="cs"/>
          <w:color w:val="FF0000"/>
          <w:sz w:val="48"/>
          <w:szCs w:val="48"/>
          <w:rtl/>
        </w:rPr>
        <w:t>مقارنة بين الخلية النباتية والخلية الحيوانية</w:t>
      </w:r>
    </w:p>
    <w:p w:rsidR="005D6A27" w:rsidRPr="00576EEF" w:rsidRDefault="005D6A27">
      <w:pPr>
        <w:rPr>
          <w:sz w:val="48"/>
          <w:szCs w:val="48"/>
          <w:rtl/>
        </w:rPr>
      </w:pPr>
    </w:p>
    <w:tbl>
      <w:tblPr>
        <w:tblStyle w:val="a3"/>
        <w:bidiVisual/>
        <w:tblW w:w="10688" w:type="dxa"/>
        <w:tblLook w:val="04A0" w:firstRow="1" w:lastRow="0" w:firstColumn="1" w:lastColumn="0" w:noHBand="0" w:noVBand="1"/>
      </w:tblPr>
      <w:tblGrid>
        <w:gridCol w:w="2069"/>
        <w:gridCol w:w="3685"/>
        <w:gridCol w:w="2552"/>
        <w:gridCol w:w="2382"/>
      </w:tblGrid>
      <w:tr w:rsidR="00D24CD9" w:rsidTr="00FD7AEC">
        <w:tc>
          <w:tcPr>
            <w:tcW w:w="2069" w:type="dxa"/>
            <w:shd w:val="clear" w:color="auto" w:fill="D9D9D9" w:themeFill="background1" w:themeFillShade="D9"/>
          </w:tcPr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proofErr w:type="spellStart"/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عضيات</w:t>
            </w:r>
            <w:proofErr w:type="spellEnd"/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 xml:space="preserve"> الخلية</w:t>
            </w:r>
          </w:p>
          <w:p w:rsidR="00D24CD9" w:rsidRDefault="00D24CD9">
            <w:pPr>
              <w:rPr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D9D9D9" w:themeFill="background1" w:themeFillShade="D9"/>
          </w:tcPr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 الوظيفة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</w:t>
            </w: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الخلية النباتية</w:t>
            </w:r>
          </w:p>
        </w:tc>
        <w:tc>
          <w:tcPr>
            <w:tcW w:w="2382" w:type="dxa"/>
            <w:shd w:val="clear" w:color="auto" w:fill="D9D9D9" w:themeFill="background1" w:themeFillShade="D9"/>
          </w:tcPr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الخلية الحيوانية</w:t>
            </w:r>
          </w:p>
        </w:tc>
      </w:tr>
      <w:tr w:rsidR="00D24CD9" w:rsidRPr="00D24CD9" w:rsidTr="00FD7AEC">
        <w:tc>
          <w:tcPr>
            <w:tcW w:w="2069" w:type="dxa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bookmarkStart w:id="0" w:name="_GoBack"/>
            <w:bookmarkEnd w:id="0"/>
          </w:p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الجدار الخلوي</w:t>
            </w:r>
          </w:p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FD7AEC" w:rsidRDefault="00FD7AEC">
            <w:pPr>
              <w:rPr>
                <w:rFonts w:hint="cs"/>
                <w:sz w:val="28"/>
                <w:szCs w:val="28"/>
                <w:rtl/>
              </w:rPr>
            </w:pPr>
          </w:p>
          <w:p w:rsidR="00D24CD9" w:rsidRPr="00FD7AEC" w:rsidRDefault="00FD7AE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</w:t>
            </w:r>
            <w:r w:rsidRPr="00FD7AEC">
              <w:rPr>
                <w:rFonts w:hint="cs"/>
                <w:sz w:val="28"/>
                <w:szCs w:val="28"/>
                <w:rtl/>
              </w:rPr>
              <w:t>يحمي الخلية ويعطيها الشكل</w:t>
            </w:r>
          </w:p>
        </w:tc>
        <w:tc>
          <w:tcPr>
            <w:tcW w:w="255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موجود</w:t>
            </w:r>
          </w:p>
        </w:tc>
        <w:tc>
          <w:tcPr>
            <w:tcW w:w="238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غــير 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موجود</w:t>
            </w:r>
          </w:p>
        </w:tc>
      </w:tr>
      <w:tr w:rsidR="00FD7AEC" w:rsidRPr="00D24CD9" w:rsidTr="008E3CC8">
        <w:tc>
          <w:tcPr>
            <w:tcW w:w="2069" w:type="dxa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الغشاء البلازمي</w:t>
            </w: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FD7AEC" w:rsidRDefault="00FD7AEC">
            <w:pPr>
              <w:rPr>
                <w:rFonts w:hint="cs"/>
                <w:sz w:val="36"/>
                <w:szCs w:val="36"/>
                <w:rtl/>
              </w:rPr>
            </w:pPr>
          </w:p>
          <w:p w:rsidR="00FD7AEC" w:rsidRPr="00FD7AEC" w:rsidRDefault="00FD7AEC">
            <w:pPr>
              <w:rPr>
                <w:sz w:val="28"/>
                <w:szCs w:val="28"/>
                <w:rtl/>
              </w:rPr>
            </w:pPr>
            <w:r w:rsidRPr="00FD7AEC">
              <w:rPr>
                <w:rFonts w:hint="cs"/>
                <w:sz w:val="28"/>
                <w:szCs w:val="28"/>
                <w:rtl/>
              </w:rPr>
              <w:t>يسمح بدخول وخروج المواد من الخلية</w:t>
            </w:r>
          </w:p>
        </w:tc>
        <w:tc>
          <w:tcPr>
            <w:tcW w:w="4934" w:type="dxa"/>
            <w:gridSpan w:val="2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 w:rsidP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</w:t>
            </w:r>
            <w:r w:rsidRPr="00FD7AEC">
              <w:rPr>
                <w:rFonts w:hint="cs"/>
                <w:sz w:val="44"/>
                <w:szCs w:val="44"/>
                <w:rtl/>
              </w:rPr>
              <w:t xml:space="preserve">  </w:t>
            </w:r>
            <w:r>
              <w:rPr>
                <w:rFonts w:hint="cs"/>
                <w:sz w:val="44"/>
                <w:szCs w:val="44"/>
                <w:rtl/>
              </w:rPr>
              <w:t xml:space="preserve"> </w:t>
            </w:r>
            <w:r>
              <w:rPr>
                <w:rFonts w:hint="cs"/>
                <w:sz w:val="44"/>
                <w:szCs w:val="44"/>
                <w:rtl/>
              </w:rPr>
              <w:t xml:space="preserve">   </w:t>
            </w:r>
            <w:r w:rsidRPr="00FD7AEC">
              <w:rPr>
                <w:rFonts w:hint="cs"/>
                <w:sz w:val="44"/>
                <w:szCs w:val="44"/>
                <w:rtl/>
              </w:rPr>
              <w:t xml:space="preserve">  م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وج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ود</w:t>
            </w:r>
          </w:p>
        </w:tc>
      </w:tr>
      <w:tr w:rsidR="00D24CD9" w:rsidRPr="00D24CD9" w:rsidTr="00FD7AEC">
        <w:tc>
          <w:tcPr>
            <w:tcW w:w="2069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النواة</w:t>
            </w:r>
          </w:p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D24CD9" w:rsidRPr="00FD7AEC" w:rsidRDefault="00FD7AE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</w:t>
            </w:r>
            <w:r w:rsidR="00D24CD9" w:rsidRPr="00FD7AEC">
              <w:rPr>
                <w:rFonts w:hint="cs"/>
                <w:sz w:val="28"/>
                <w:szCs w:val="28"/>
                <w:rtl/>
              </w:rPr>
              <w:t>مركز التحكم في الخلية</w:t>
            </w:r>
          </w:p>
        </w:tc>
        <w:tc>
          <w:tcPr>
            <w:tcW w:w="255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في جانب الخلية</w:t>
            </w:r>
          </w:p>
        </w:tc>
        <w:tc>
          <w:tcPr>
            <w:tcW w:w="238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في مركز الخلية</w:t>
            </w:r>
          </w:p>
        </w:tc>
      </w:tr>
      <w:tr w:rsidR="00FD7AEC" w:rsidRPr="00D24CD9" w:rsidTr="007B027A">
        <w:tc>
          <w:tcPr>
            <w:tcW w:w="2069" w:type="dxa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السيتوبلازم</w:t>
            </w: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FD7AEC" w:rsidRPr="00D24CD9" w:rsidRDefault="00FD7AEC">
            <w:pPr>
              <w:rPr>
                <w:rFonts w:hint="cs"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sz w:val="28"/>
                <w:szCs w:val="28"/>
                <w:rtl/>
              </w:rPr>
            </w:pPr>
            <w:r w:rsidRPr="00D24CD9">
              <w:rPr>
                <w:rFonts w:hint="cs"/>
                <w:sz w:val="28"/>
                <w:szCs w:val="28"/>
                <w:rtl/>
              </w:rPr>
              <w:t xml:space="preserve">     مادة هلامية داخل الخلية</w:t>
            </w:r>
          </w:p>
        </w:tc>
        <w:tc>
          <w:tcPr>
            <w:tcW w:w="4934" w:type="dxa"/>
            <w:gridSpan w:val="2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FD7AEC" w:rsidRPr="00FD7AEC" w:rsidRDefault="00FD7AEC">
            <w:pPr>
              <w:rPr>
                <w:sz w:val="44"/>
                <w:szCs w:val="44"/>
                <w:rtl/>
              </w:rPr>
            </w:pPr>
            <w:r w:rsidRPr="00FD7AEC">
              <w:rPr>
                <w:rFonts w:hint="cs"/>
                <w:sz w:val="44"/>
                <w:szCs w:val="44"/>
                <w:rtl/>
              </w:rPr>
              <w:t xml:space="preserve">  </w:t>
            </w:r>
            <w:r w:rsidRPr="00FD7AEC">
              <w:rPr>
                <w:rFonts w:hint="cs"/>
                <w:sz w:val="44"/>
                <w:szCs w:val="44"/>
                <w:rtl/>
              </w:rPr>
              <w:t xml:space="preserve">   </w:t>
            </w:r>
            <w:r>
              <w:rPr>
                <w:rFonts w:hint="cs"/>
                <w:sz w:val="44"/>
                <w:szCs w:val="44"/>
                <w:rtl/>
              </w:rPr>
              <w:t xml:space="preserve">      </w:t>
            </w:r>
            <w:r w:rsidRPr="00FD7AEC">
              <w:rPr>
                <w:rFonts w:hint="cs"/>
                <w:sz w:val="44"/>
                <w:szCs w:val="44"/>
                <w:rtl/>
              </w:rPr>
              <w:t xml:space="preserve">  م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وج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ود</w:t>
            </w:r>
          </w:p>
        </w:tc>
      </w:tr>
      <w:tr w:rsidR="00FD7AEC" w:rsidRPr="00D24CD9" w:rsidTr="00185089">
        <w:tc>
          <w:tcPr>
            <w:tcW w:w="2069" w:type="dxa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proofErr w:type="spellStart"/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الميتوكندريا</w:t>
            </w:r>
            <w:proofErr w:type="spellEnd"/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FD7AEC" w:rsidRPr="00D24CD9" w:rsidRDefault="00FD7AEC">
            <w:pPr>
              <w:rPr>
                <w:rFonts w:hint="cs"/>
                <w:sz w:val="28"/>
                <w:szCs w:val="28"/>
                <w:rtl/>
              </w:rPr>
            </w:pPr>
          </w:p>
          <w:p w:rsidR="00FD7AEC" w:rsidRPr="00D24CD9" w:rsidRDefault="00FD7AE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D24CD9">
              <w:rPr>
                <w:rFonts w:hint="cs"/>
                <w:sz w:val="28"/>
                <w:szCs w:val="28"/>
                <w:rtl/>
              </w:rPr>
              <w:t xml:space="preserve"> مصدر الط</w:t>
            </w:r>
            <w:r>
              <w:rPr>
                <w:rFonts w:hint="cs"/>
                <w:sz w:val="28"/>
                <w:szCs w:val="28"/>
                <w:rtl/>
              </w:rPr>
              <w:t>ـــ</w:t>
            </w:r>
            <w:r w:rsidRPr="00D24CD9">
              <w:rPr>
                <w:rFonts w:hint="cs"/>
                <w:sz w:val="28"/>
                <w:szCs w:val="28"/>
                <w:rtl/>
              </w:rPr>
              <w:t>اق</w:t>
            </w:r>
            <w:r>
              <w:rPr>
                <w:rFonts w:hint="cs"/>
                <w:sz w:val="28"/>
                <w:szCs w:val="28"/>
                <w:rtl/>
              </w:rPr>
              <w:t>ـــ</w:t>
            </w:r>
            <w:r w:rsidRPr="00D24CD9">
              <w:rPr>
                <w:rFonts w:hint="cs"/>
                <w:sz w:val="28"/>
                <w:szCs w:val="28"/>
                <w:rtl/>
              </w:rPr>
              <w:t>ة للخلية</w:t>
            </w:r>
          </w:p>
        </w:tc>
        <w:tc>
          <w:tcPr>
            <w:tcW w:w="4934" w:type="dxa"/>
            <w:gridSpan w:val="2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</w:t>
            </w:r>
            <w:r>
              <w:rPr>
                <w:rFonts w:hint="cs"/>
                <w:sz w:val="44"/>
                <w:szCs w:val="44"/>
                <w:rtl/>
              </w:rPr>
              <w:t xml:space="preserve"> </w:t>
            </w:r>
            <w:r>
              <w:rPr>
                <w:rFonts w:hint="cs"/>
                <w:sz w:val="44"/>
                <w:szCs w:val="44"/>
                <w:rtl/>
              </w:rPr>
              <w:t xml:space="preserve">    </w:t>
            </w:r>
            <w:r w:rsidRPr="00FD7AEC">
              <w:rPr>
                <w:rFonts w:hint="cs"/>
                <w:sz w:val="44"/>
                <w:szCs w:val="44"/>
                <w:rtl/>
              </w:rPr>
              <w:t xml:space="preserve">  م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وج</w:t>
            </w:r>
            <w:r>
              <w:rPr>
                <w:rFonts w:hint="cs"/>
                <w:sz w:val="44"/>
                <w:szCs w:val="44"/>
                <w:rtl/>
              </w:rPr>
              <w:t>ـــ</w:t>
            </w:r>
            <w:r w:rsidRPr="00FD7AEC">
              <w:rPr>
                <w:rFonts w:hint="cs"/>
                <w:sz w:val="44"/>
                <w:szCs w:val="44"/>
                <w:rtl/>
              </w:rPr>
              <w:t>ود</w:t>
            </w:r>
          </w:p>
        </w:tc>
      </w:tr>
      <w:tr w:rsidR="00D24CD9" w:rsidRPr="00D24CD9" w:rsidTr="00FD7AEC">
        <w:tc>
          <w:tcPr>
            <w:tcW w:w="2069" w:type="dxa"/>
          </w:tcPr>
          <w:p w:rsidR="00FD7AEC" w:rsidRDefault="00FD7AEC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الفجوات</w:t>
            </w:r>
          </w:p>
          <w:p w:rsidR="00D24CD9" w:rsidRPr="00D24CD9" w:rsidRDefault="00D24CD9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FD7AEC" w:rsidRDefault="00FD7AE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تخزن الماء و الغذاء والفضلات</w:t>
            </w:r>
          </w:p>
        </w:tc>
        <w:tc>
          <w:tcPr>
            <w:tcW w:w="255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 كبيرة</w:t>
            </w:r>
          </w:p>
        </w:tc>
        <w:tc>
          <w:tcPr>
            <w:tcW w:w="238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صغيرة</w:t>
            </w:r>
          </w:p>
        </w:tc>
      </w:tr>
      <w:tr w:rsidR="00D24CD9" w:rsidRPr="00D24CD9" w:rsidTr="00FD7AEC">
        <w:tc>
          <w:tcPr>
            <w:tcW w:w="2069" w:type="dxa"/>
          </w:tcPr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proofErr w:type="spellStart"/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>بلاستيدات</w:t>
            </w:r>
            <w:proofErr w:type="spellEnd"/>
          </w:p>
          <w:p w:rsidR="00D24CD9" w:rsidRP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 w:rsidRPr="00D24CD9">
              <w:rPr>
                <w:rFonts w:hint="cs"/>
                <w:b/>
                <w:bCs/>
                <w:sz w:val="36"/>
                <w:szCs w:val="36"/>
                <w:rtl/>
              </w:rPr>
              <w:t xml:space="preserve"> خضراء</w:t>
            </w:r>
          </w:p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FD7AEC" w:rsidRPr="00D24CD9" w:rsidRDefault="00FD7AEC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85" w:type="dxa"/>
          </w:tcPr>
          <w:p w:rsidR="00FD7AEC" w:rsidRDefault="00FD7AEC">
            <w:pPr>
              <w:rPr>
                <w:rFonts w:hint="cs"/>
                <w:sz w:val="28"/>
                <w:szCs w:val="28"/>
                <w:rtl/>
              </w:rPr>
            </w:pPr>
          </w:p>
          <w:p w:rsidR="00D24CD9" w:rsidRDefault="00FD7AEC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توجد فيها صبغة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الكلووفيل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الخضراء</w:t>
            </w:r>
          </w:p>
          <w:p w:rsidR="00FD7AEC" w:rsidRPr="00FD7AEC" w:rsidRDefault="00FD7AE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التي تمتص ضوء الشمس</w:t>
            </w:r>
          </w:p>
        </w:tc>
        <w:tc>
          <w:tcPr>
            <w:tcW w:w="255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5D6A27" w:rsidRDefault="005D6A27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  <w:r w:rsidR="00FD7AEC">
              <w:rPr>
                <w:rFonts w:hint="cs"/>
                <w:b/>
                <w:bCs/>
                <w:sz w:val="36"/>
                <w:szCs w:val="36"/>
                <w:rtl/>
              </w:rPr>
              <w:t>موجود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ة</w:t>
            </w:r>
            <w:r w:rsidR="00FD7AEC">
              <w:rPr>
                <w:rFonts w:hint="cs"/>
                <w:b/>
                <w:bCs/>
                <w:sz w:val="36"/>
                <w:szCs w:val="36"/>
                <w:rtl/>
              </w:rPr>
              <w:t xml:space="preserve"> في خلايا 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</w:t>
            </w:r>
          </w:p>
          <w:p w:rsidR="00FD7AEC" w:rsidRPr="00D24CD9" w:rsidRDefault="005D6A27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(</w:t>
            </w:r>
            <w:r w:rsidR="00FD7AEC">
              <w:rPr>
                <w:rFonts w:hint="cs"/>
                <w:b/>
                <w:bCs/>
                <w:sz w:val="36"/>
                <w:szCs w:val="36"/>
                <w:rtl/>
              </w:rPr>
              <w:t>الورقة و الساق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)</w:t>
            </w:r>
          </w:p>
        </w:tc>
        <w:tc>
          <w:tcPr>
            <w:tcW w:w="2382" w:type="dxa"/>
          </w:tcPr>
          <w:p w:rsidR="00D24CD9" w:rsidRDefault="00D24CD9">
            <w:pPr>
              <w:rPr>
                <w:rFonts w:hint="cs"/>
                <w:b/>
                <w:bCs/>
                <w:sz w:val="36"/>
                <w:szCs w:val="36"/>
                <w:rtl/>
              </w:rPr>
            </w:pPr>
          </w:p>
          <w:p w:rsidR="005D6A27" w:rsidRPr="00D24CD9" w:rsidRDefault="005D6A27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غير موجودة</w:t>
            </w:r>
          </w:p>
        </w:tc>
      </w:tr>
    </w:tbl>
    <w:p w:rsidR="00C145BE" w:rsidRPr="00D24CD9" w:rsidRDefault="00C145BE">
      <w:pPr>
        <w:rPr>
          <w:b/>
          <w:bCs/>
          <w:sz w:val="36"/>
          <w:szCs w:val="36"/>
        </w:rPr>
      </w:pPr>
    </w:p>
    <w:sectPr w:rsidR="00C145BE" w:rsidRPr="00D24CD9" w:rsidSect="00C145B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BE"/>
    <w:rsid w:val="00576EEF"/>
    <w:rsid w:val="005D6A27"/>
    <w:rsid w:val="006672F5"/>
    <w:rsid w:val="006B0105"/>
    <w:rsid w:val="00A44B8C"/>
    <w:rsid w:val="00C145BE"/>
    <w:rsid w:val="00CE20D2"/>
    <w:rsid w:val="00D24CD9"/>
    <w:rsid w:val="00F6145C"/>
    <w:rsid w:val="00FD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alrasheed</dc:creator>
  <cp:lastModifiedBy>alrasheed</cp:lastModifiedBy>
  <cp:revision>10</cp:revision>
  <cp:lastPrinted>2011-09-29T13:54:00Z</cp:lastPrinted>
  <dcterms:created xsi:type="dcterms:W3CDTF">2011-09-14T21:05:00Z</dcterms:created>
  <dcterms:modified xsi:type="dcterms:W3CDTF">2011-09-29T13:54:00Z</dcterms:modified>
</cp:coreProperties>
</file>